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6638" w14:textId="61F554CF" w:rsidR="0035381F" w:rsidRDefault="00A30330">
      <w:pPr>
        <w:spacing w:after="0" w:line="271" w:lineRule="auto"/>
        <w:jc w:val="both"/>
        <w:rPr>
          <w:b/>
          <w:bCs/>
        </w:rPr>
      </w:pPr>
      <w:proofErr w:type="spellStart"/>
      <w:r>
        <w:rPr>
          <w:b/>
          <w:bCs/>
        </w:rPr>
        <w:t>Finvalia</w:t>
      </w:r>
      <w:proofErr w:type="spellEnd"/>
    </w:p>
    <w:p w14:paraId="1BF6EA03" w14:textId="77777777" w:rsidR="00A30330" w:rsidRDefault="00A30330">
      <w:pPr>
        <w:spacing w:after="0" w:line="271" w:lineRule="auto"/>
        <w:jc w:val="both"/>
      </w:pPr>
      <w:r w:rsidRPr="00A30330">
        <w:t>Transformación digital de los procesos de fabricación y comercialización de madera técnica, sostenible y con base en la inteligencia artificial</w:t>
      </w:r>
      <w:r w:rsidRPr="00A30330">
        <w:t xml:space="preserve"> </w:t>
      </w:r>
    </w:p>
    <w:p w14:paraId="3C3505EC" w14:textId="3B31975A" w:rsidR="00A30330" w:rsidRDefault="00A30330">
      <w:pPr>
        <w:spacing w:after="0" w:line="271" w:lineRule="auto"/>
        <w:jc w:val="both"/>
      </w:pPr>
    </w:p>
    <w:p w14:paraId="07E06A05" w14:textId="59F0E6E2" w:rsidR="00A30330" w:rsidRDefault="00A30330" w:rsidP="00A3033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anchor distT="0" distB="0" distL="114300" distR="114300" simplePos="0" relativeHeight="251659264" behindDoc="0" locked="0" layoutInCell="1" allowOverlap="1" wp14:anchorId="4E2D109D" wp14:editId="3F7821F0">
            <wp:simplePos x="0" y="0"/>
            <wp:positionH relativeFrom="column">
              <wp:posOffset>1748790</wp:posOffset>
            </wp:positionH>
            <wp:positionV relativeFrom="paragraph">
              <wp:posOffset>6350</wp:posOffset>
            </wp:positionV>
            <wp:extent cx="1852930" cy="447675"/>
            <wp:effectExtent l="0" t="0" r="0" b="9525"/>
            <wp:wrapNone/>
            <wp:docPr id="6"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852930" cy="447675"/>
                    </a:xfrm>
                    <a:prstGeom prst="rect">
                      <a:avLst/>
                    </a:prstGeom>
                    <a:ln/>
                  </pic:spPr>
                </pic:pic>
              </a:graphicData>
            </a:graphic>
          </wp:anchor>
        </w:drawing>
      </w:r>
      <w:r>
        <w:rPr>
          <w:noProof/>
          <w:color w:val="000000"/>
        </w:rPr>
        <w:drawing>
          <wp:anchor distT="0" distB="0" distL="114300" distR="114300" simplePos="0" relativeHeight="251660288" behindDoc="0" locked="0" layoutInCell="1" allowOverlap="1" wp14:anchorId="71DCE9CE" wp14:editId="519FAA7E">
            <wp:simplePos x="0" y="0"/>
            <wp:positionH relativeFrom="column">
              <wp:posOffset>4063365</wp:posOffset>
            </wp:positionH>
            <wp:positionV relativeFrom="paragraph">
              <wp:posOffset>6350</wp:posOffset>
            </wp:positionV>
            <wp:extent cx="1972310" cy="416560"/>
            <wp:effectExtent l="0" t="0" r="8890" b="2540"/>
            <wp:wrapNone/>
            <wp:docPr id="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972310" cy="416560"/>
                    </a:xfrm>
                    <a:prstGeom prst="rect">
                      <a:avLst/>
                    </a:prstGeom>
                    <a:ln/>
                  </pic:spPr>
                </pic:pic>
              </a:graphicData>
            </a:graphic>
          </wp:anchor>
        </w:drawing>
      </w:r>
      <w:r>
        <w:rPr>
          <w:noProof/>
          <w:color w:val="000000"/>
        </w:rPr>
        <w:drawing>
          <wp:anchor distT="0" distB="0" distL="114300" distR="114300" simplePos="0" relativeHeight="251658240" behindDoc="0" locked="0" layoutInCell="1" allowOverlap="1" wp14:anchorId="474FE5A2" wp14:editId="28C87736">
            <wp:simplePos x="0" y="0"/>
            <wp:positionH relativeFrom="margin">
              <wp:align>left</wp:align>
            </wp:positionH>
            <wp:positionV relativeFrom="paragraph">
              <wp:posOffset>21069</wp:posOffset>
            </wp:positionV>
            <wp:extent cx="1203256" cy="423630"/>
            <wp:effectExtent l="0" t="0" r="0" b="0"/>
            <wp:wrapNone/>
            <wp:docPr id="7" name="image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203256" cy="423630"/>
                    </a:xfrm>
                    <a:prstGeom prst="rect">
                      <a:avLst/>
                    </a:prstGeom>
                    <a:ln/>
                  </pic:spPr>
                </pic:pic>
              </a:graphicData>
            </a:graphic>
          </wp:anchor>
        </w:drawing>
      </w:r>
      <w:r>
        <w:rPr>
          <w:color w:val="000000"/>
        </w:rPr>
        <w:tab/>
        <w:t xml:space="preserve">            </w:t>
      </w:r>
    </w:p>
    <w:p w14:paraId="45D2C73A" w14:textId="77777777" w:rsidR="00A30330" w:rsidRDefault="00A30330">
      <w:pPr>
        <w:spacing w:after="0" w:line="271" w:lineRule="auto"/>
        <w:jc w:val="both"/>
      </w:pPr>
    </w:p>
    <w:p w14:paraId="0B0DD2A9" w14:textId="77777777" w:rsidR="00A30330" w:rsidRDefault="00A30330">
      <w:pPr>
        <w:spacing w:after="0" w:line="271" w:lineRule="auto"/>
        <w:jc w:val="both"/>
      </w:pPr>
    </w:p>
    <w:p w14:paraId="7D4B9473" w14:textId="52537258" w:rsidR="00A30330" w:rsidRDefault="00266CA5">
      <w:pPr>
        <w:spacing w:after="0" w:line="271" w:lineRule="auto"/>
        <w:jc w:val="both"/>
      </w:pPr>
      <w:r>
        <w:rPr>
          <w:noProof/>
        </w:rPr>
        <w:drawing>
          <wp:anchor distT="0" distB="0" distL="114300" distR="114300" simplePos="0" relativeHeight="251664384" behindDoc="0" locked="0" layoutInCell="1" allowOverlap="1" wp14:anchorId="59A740F0" wp14:editId="7826A51F">
            <wp:simplePos x="0" y="0"/>
            <wp:positionH relativeFrom="column">
              <wp:posOffset>3601720</wp:posOffset>
            </wp:positionH>
            <wp:positionV relativeFrom="paragraph">
              <wp:posOffset>109855</wp:posOffset>
            </wp:positionV>
            <wp:extent cx="763200" cy="763200"/>
            <wp:effectExtent l="0" t="0" r="0" b="0"/>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ERTAS VALE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r w:rsidR="007835B2">
        <w:rPr>
          <w:noProof/>
        </w:rPr>
        <w:drawing>
          <wp:anchor distT="0" distB="0" distL="114300" distR="114300" simplePos="0" relativeHeight="251661312" behindDoc="0" locked="0" layoutInCell="1" allowOverlap="1" wp14:anchorId="01B963F4" wp14:editId="3D005BF6">
            <wp:simplePos x="0" y="0"/>
            <wp:positionH relativeFrom="column">
              <wp:posOffset>-127635</wp:posOffset>
            </wp:positionH>
            <wp:positionV relativeFrom="paragraph">
              <wp:posOffset>173355</wp:posOffset>
            </wp:positionV>
            <wp:extent cx="1594800" cy="644400"/>
            <wp:effectExtent l="0" t="0" r="5715" b="381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val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4800" cy="644400"/>
                    </a:xfrm>
                    <a:prstGeom prst="rect">
                      <a:avLst/>
                    </a:prstGeom>
                  </pic:spPr>
                </pic:pic>
              </a:graphicData>
            </a:graphic>
            <wp14:sizeRelH relativeFrom="margin">
              <wp14:pctWidth>0</wp14:pctWidth>
            </wp14:sizeRelH>
            <wp14:sizeRelV relativeFrom="margin">
              <wp14:pctHeight>0</wp14:pctHeight>
            </wp14:sizeRelV>
          </wp:anchor>
        </w:drawing>
      </w:r>
    </w:p>
    <w:p w14:paraId="565CBCAF" w14:textId="1E162343" w:rsidR="007835B2" w:rsidRDefault="007835B2">
      <w:pPr>
        <w:spacing w:after="0" w:line="271" w:lineRule="auto"/>
        <w:jc w:val="both"/>
      </w:pPr>
    </w:p>
    <w:p w14:paraId="52626D26" w14:textId="1194A485" w:rsidR="007835B2" w:rsidRDefault="00266CA5">
      <w:pPr>
        <w:spacing w:after="0" w:line="271" w:lineRule="auto"/>
        <w:jc w:val="both"/>
      </w:pPr>
      <w:r>
        <w:rPr>
          <w:noProof/>
        </w:rPr>
        <w:drawing>
          <wp:anchor distT="0" distB="0" distL="114300" distR="114300" simplePos="0" relativeHeight="251663360" behindDoc="0" locked="0" layoutInCell="1" allowOverlap="1" wp14:anchorId="296F48BE" wp14:editId="2328B7AF">
            <wp:simplePos x="0" y="0"/>
            <wp:positionH relativeFrom="margin">
              <wp:posOffset>2345055</wp:posOffset>
            </wp:positionH>
            <wp:positionV relativeFrom="paragraph">
              <wp:posOffset>8255</wp:posOffset>
            </wp:positionV>
            <wp:extent cx="1195200" cy="190800"/>
            <wp:effectExtent l="0" t="0" r="0" b="0"/>
            <wp:wrapNone/>
            <wp:docPr id="3" name="Imagen 3" descr="Imagen que contiene reloj,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A-LOGO-VERD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5200" cy="190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817CC4C" wp14:editId="7BC80234">
            <wp:simplePos x="0" y="0"/>
            <wp:positionH relativeFrom="margin">
              <wp:align>right</wp:align>
            </wp:positionH>
            <wp:positionV relativeFrom="paragraph">
              <wp:posOffset>5080</wp:posOffset>
            </wp:positionV>
            <wp:extent cx="691200" cy="20880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INSA.png"/>
                    <pic:cNvPicPr/>
                  </pic:nvPicPr>
                  <pic:blipFill>
                    <a:blip r:embed="rId13">
                      <a:extLst>
                        <a:ext uri="{28A0092B-C50C-407E-A947-70E740481C1C}">
                          <a14:useLocalDpi xmlns:a14="http://schemas.microsoft.com/office/drawing/2010/main" val="0"/>
                        </a:ext>
                      </a:extLst>
                    </a:blip>
                    <a:stretch>
                      <a:fillRect/>
                    </a:stretch>
                  </pic:blipFill>
                  <pic:spPr>
                    <a:xfrm>
                      <a:off x="0" y="0"/>
                      <a:ext cx="691200" cy="20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0F03AC4" wp14:editId="7931892C">
            <wp:simplePos x="0" y="0"/>
            <wp:positionH relativeFrom="margin">
              <wp:posOffset>1628775</wp:posOffset>
            </wp:positionH>
            <wp:positionV relativeFrom="paragraph">
              <wp:posOffset>10160</wp:posOffset>
            </wp:positionV>
            <wp:extent cx="525600" cy="237600"/>
            <wp:effectExtent l="0" t="0" r="8255" b="0"/>
            <wp:wrapNone/>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ALES DISTRIBUC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600" cy="237600"/>
                    </a:xfrm>
                    <a:prstGeom prst="rect">
                      <a:avLst/>
                    </a:prstGeom>
                  </pic:spPr>
                </pic:pic>
              </a:graphicData>
            </a:graphic>
            <wp14:sizeRelH relativeFrom="margin">
              <wp14:pctWidth>0</wp14:pctWidth>
            </wp14:sizeRelH>
            <wp14:sizeRelV relativeFrom="margin">
              <wp14:pctHeight>0</wp14:pctHeight>
            </wp14:sizeRelV>
          </wp:anchor>
        </w:drawing>
      </w:r>
    </w:p>
    <w:p w14:paraId="5EB4BA91" w14:textId="1EA132CF" w:rsidR="007835B2" w:rsidRDefault="007835B2">
      <w:pPr>
        <w:spacing w:after="0" w:line="271" w:lineRule="auto"/>
        <w:jc w:val="both"/>
      </w:pPr>
    </w:p>
    <w:p w14:paraId="378E6216" w14:textId="41613E86" w:rsidR="00C77E23" w:rsidRDefault="00C77E23">
      <w:pPr>
        <w:spacing w:after="0" w:line="271" w:lineRule="auto"/>
        <w:jc w:val="both"/>
      </w:pPr>
    </w:p>
    <w:p w14:paraId="1FB0DC36" w14:textId="1EF0751B" w:rsidR="00C77E23" w:rsidRDefault="00C77E23">
      <w:pPr>
        <w:spacing w:after="0" w:line="271" w:lineRule="auto"/>
        <w:jc w:val="both"/>
      </w:pPr>
    </w:p>
    <w:p w14:paraId="4A131777" w14:textId="77777777" w:rsidR="00C77E23" w:rsidRDefault="00C77E23" w:rsidP="00C77E23">
      <w:pPr>
        <w:spacing w:after="0" w:line="271" w:lineRule="auto"/>
        <w:jc w:val="both"/>
      </w:pPr>
      <w:proofErr w:type="spellStart"/>
      <w:r>
        <w:t>Finvalia</w:t>
      </w:r>
      <w:proofErr w:type="spellEnd"/>
      <w:r>
        <w:t xml:space="preserve"> tiene como objetivo contribuir a la transformación de la cadena de valor de la industria de la madera técnica, mediante el desarrollo de tecnologías basadas en Inteligencia Artificial que permitan avanzar en la digitalización, la trazabilidad, la eficiencia y la sostenibilidad de los procesos de fabricación, comercialización y reutilización de la madera técnica.</w:t>
      </w:r>
    </w:p>
    <w:p w14:paraId="59780725" w14:textId="77777777" w:rsidR="00C77E23" w:rsidRDefault="00C77E23" w:rsidP="00C77E23">
      <w:pPr>
        <w:spacing w:after="0" w:line="271" w:lineRule="auto"/>
        <w:jc w:val="both"/>
      </w:pPr>
    </w:p>
    <w:p w14:paraId="6CB70B41" w14:textId="77777777" w:rsidR="00C77E23" w:rsidRDefault="00C77E23" w:rsidP="00C77E23">
      <w:pPr>
        <w:spacing w:after="0" w:line="271" w:lineRule="auto"/>
        <w:jc w:val="both"/>
      </w:pPr>
      <w:r>
        <w:t>El proyecto plantea el desarrollo de soluciones para la gestión, el control y la optimización de unos procesos cada día más complejos que exigen nuevos conocimientos y herramientas para el manejo de un gran volumen de datos e información.</w:t>
      </w:r>
    </w:p>
    <w:p w14:paraId="45379D45" w14:textId="77777777" w:rsidR="00C77E23" w:rsidRDefault="00C77E23" w:rsidP="00C77E23">
      <w:pPr>
        <w:spacing w:after="0" w:line="271" w:lineRule="auto"/>
        <w:jc w:val="both"/>
      </w:pPr>
    </w:p>
    <w:p w14:paraId="01994633" w14:textId="77777777" w:rsidR="00C77E23" w:rsidRDefault="00C77E23" w:rsidP="00C77E23">
      <w:pPr>
        <w:spacing w:after="0" w:line="271" w:lineRule="auto"/>
        <w:jc w:val="both"/>
      </w:pPr>
      <w:proofErr w:type="spellStart"/>
      <w:r>
        <w:t>Finvalia</w:t>
      </w:r>
      <w:proofErr w:type="spellEnd"/>
      <w:r>
        <w:t xml:space="preserve"> es promovido por un consorcio de cuatro empresas integrado por Couceiro, </w:t>
      </w:r>
      <w:proofErr w:type="spellStart"/>
      <w:r>
        <w:t>Foresa</w:t>
      </w:r>
      <w:proofErr w:type="spellEnd"/>
      <w:r>
        <w:t>, Puertas Vales y Finsa. En su ejecución se cuenta con la implicación de centros tecnológicos, universidades y empresas en su mayoría gallegas.</w:t>
      </w:r>
    </w:p>
    <w:p w14:paraId="7026B5BE" w14:textId="77777777" w:rsidR="00C77E23" w:rsidRDefault="00C77E23" w:rsidP="00C77E23">
      <w:pPr>
        <w:spacing w:after="0" w:line="271" w:lineRule="auto"/>
        <w:jc w:val="both"/>
      </w:pPr>
    </w:p>
    <w:p w14:paraId="1817221A" w14:textId="77777777" w:rsidR="00C77E23" w:rsidRDefault="00C77E23" w:rsidP="00C77E23">
      <w:pPr>
        <w:spacing w:after="0" w:line="271" w:lineRule="auto"/>
        <w:jc w:val="both"/>
      </w:pPr>
      <w:r>
        <w:t xml:space="preserve">En octubre de 2023 se ha iniciado el trabajo para el diseño, ejecución y demostración de 25 pilotos en 6 líneas de actuación: Ciberseguridad, Mantenimiento, Logística, Sostenibilidad, Mercado y Producción. Las actividades se desarrollarán hasta septiembre de 2026 en las fábricas y centros que las empresas tienen en Santiago, Ourense, Padrón, </w:t>
      </w:r>
      <w:proofErr w:type="spellStart"/>
      <w:r>
        <w:t>Rábade</w:t>
      </w:r>
      <w:proofErr w:type="spellEnd"/>
      <w:r>
        <w:t xml:space="preserve">, Cambre, </w:t>
      </w:r>
      <w:proofErr w:type="spellStart"/>
      <w:r>
        <w:t>Aranga</w:t>
      </w:r>
      <w:proofErr w:type="spellEnd"/>
      <w:r>
        <w:t xml:space="preserve"> y Caldas de Reis. </w:t>
      </w:r>
    </w:p>
    <w:p w14:paraId="4A840A00" w14:textId="77777777" w:rsidR="00C77E23" w:rsidRDefault="00C77E23" w:rsidP="00C77E23">
      <w:pPr>
        <w:spacing w:after="0" w:line="271" w:lineRule="auto"/>
        <w:jc w:val="both"/>
      </w:pPr>
    </w:p>
    <w:p w14:paraId="0BC463C3" w14:textId="46807193" w:rsidR="00A30330" w:rsidRDefault="00C77E23" w:rsidP="00C77E23">
      <w:pPr>
        <w:spacing w:after="0" w:line="271" w:lineRule="auto"/>
        <w:jc w:val="both"/>
      </w:pPr>
      <w:r>
        <w:t xml:space="preserve">Proyecto IN854A 2023/05. FINVALIA. Transformación digital de los procesos de fabricación y comercialización de madera técnica, sostenible y con base en la inteligencia artificial, subvencionado por la </w:t>
      </w:r>
      <w:proofErr w:type="spellStart"/>
      <w:r>
        <w:t>Axencia</w:t>
      </w:r>
      <w:proofErr w:type="spellEnd"/>
      <w:r>
        <w:t xml:space="preserve"> Galega de innovación de la Xunta de Galicia y cofinanciado por la Unión Europea-Fondo Europeo de Desarrollo Regional.</w:t>
      </w:r>
    </w:p>
    <w:p w14:paraId="7EB7A7E0" w14:textId="77777777" w:rsidR="0035381F" w:rsidRDefault="0035381F">
      <w:pPr>
        <w:spacing w:after="0" w:line="271" w:lineRule="auto"/>
        <w:jc w:val="both"/>
        <w:rPr>
          <w:b/>
          <w:bCs/>
        </w:rPr>
      </w:pPr>
    </w:p>
    <w:p w14:paraId="3F6898E2" w14:textId="038E2FDC" w:rsidR="0035381F" w:rsidRDefault="00266CA5">
      <w:pPr>
        <w:pStyle w:val="Prrafodelista"/>
        <w:numPr>
          <w:ilvl w:val="0"/>
          <w:numId w:val="2"/>
        </w:numPr>
        <w:spacing w:after="0" w:line="271" w:lineRule="auto"/>
        <w:jc w:val="both"/>
      </w:pPr>
      <w:r>
        <w:t>Socios</w:t>
      </w:r>
      <w:r>
        <w:t>:</w:t>
      </w:r>
      <w:r w:rsidR="00C77E23">
        <w:t xml:space="preserve"> </w:t>
      </w:r>
      <w:r w:rsidR="00C77E23" w:rsidRPr="00C77E23">
        <w:t xml:space="preserve">Couceiro, </w:t>
      </w:r>
      <w:proofErr w:type="spellStart"/>
      <w:r w:rsidR="00C77E23" w:rsidRPr="00C77E23">
        <w:t>Foresa</w:t>
      </w:r>
      <w:proofErr w:type="spellEnd"/>
      <w:r w:rsidR="00C77E23" w:rsidRPr="00C77E23">
        <w:t>, Puertas Vales y Finsa</w:t>
      </w:r>
      <w:r w:rsidR="00C77E23">
        <w:t xml:space="preserve"> (coordinador)</w:t>
      </w:r>
    </w:p>
    <w:p w14:paraId="7E43EE60" w14:textId="2FCF4A9D" w:rsidR="0035381F" w:rsidRDefault="00266CA5">
      <w:pPr>
        <w:pStyle w:val="Prrafodelista"/>
        <w:numPr>
          <w:ilvl w:val="0"/>
          <w:numId w:val="2"/>
        </w:numPr>
        <w:spacing w:after="0" w:line="271" w:lineRule="auto"/>
        <w:jc w:val="both"/>
      </w:pPr>
      <w:r>
        <w:t>Fecha de inicio:</w:t>
      </w:r>
      <w:r w:rsidR="00C77E23">
        <w:t xml:space="preserve"> octubre de 2023</w:t>
      </w:r>
    </w:p>
    <w:p w14:paraId="0F1CDA34" w14:textId="2C2F258F" w:rsidR="0035381F" w:rsidRDefault="00266CA5">
      <w:pPr>
        <w:pStyle w:val="Prrafodelista"/>
        <w:numPr>
          <w:ilvl w:val="0"/>
          <w:numId w:val="2"/>
        </w:numPr>
        <w:spacing w:after="0" w:line="271" w:lineRule="auto"/>
        <w:jc w:val="both"/>
      </w:pPr>
      <w:r>
        <w:t>Fecha de finalización:</w:t>
      </w:r>
      <w:r w:rsidR="00C77E23">
        <w:t xml:space="preserve"> septiembre de 2026</w:t>
      </w:r>
    </w:p>
    <w:p w14:paraId="60EBC425" w14:textId="555710B9" w:rsidR="0035381F" w:rsidRDefault="00266CA5">
      <w:pPr>
        <w:pStyle w:val="Prrafodelista"/>
        <w:numPr>
          <w:ilvl w:val="0"/>
          <w:numId w:val="2"/>
        </w:numPr>
        <w:spacing w:after="0" w:line="271" w:lineRule="auto"/>
        <w:jc w:val="both"/>
      </w:pPr>
      <w:r>
        <w:t xml:space="preserve">Inversión: </w:t>
      </w:r>
      <w:r w:rsidR="00C77E23" w:rsidRPr="00C77E23">
        <w:t>11.381.613,53</w:t>
      </w:r>
      <w:r w:rsidR="00C77E23">
        <w:t xml:space="preserve"> €</w:t>
      </w:r>
    </w:p>
    <w:p w14:paraId="4FD0B5AD" w14:textId="3C9B4E88" w:rsidR="0035381F" w:rsidRDefault="00266CA5">
      <w:pPr>
        <w:pStyle w:val="Prrafodelista"/>
        <w:numPr>
          <w:ilvl w:val="0"/>
          <w:numId w:val="2"/>
        </w:numPr>
        <w:spacing w:after="0" w:line="271" w:lineRule="auto"/>
        <w:jc w:val="both"/>
      </w:pPr>
      <w:r>
        <w:t>Financiación:</w:t>
      </w:r>
      <w:r w:rsidR="00C77E23" w:rsidRPr="00C77E23">
        <w:t xml:space="preserve"> </w:t>
      </w:r>
      <w:r w:rsidR="00C77E23" w:rsidRPr="00C77E23">
        <w:t>2.912.151,61</w:t>
      </w:r>
      <w:r w:rsidR="00C77E23">
        <w:t xml:space="preserve"> €</w:t>
      </w:r>
    </w:p>
    <w:p w14:paraId="08BDD2F8" w14:textId="4126BDFA" w:rsidR="0035381F" w:rsidRDefault="00266CA5">
      <w:pPr>
        <w:pStyle w:val="Prrafodelista"/>
        <w:numPr>
          <w:ilvl w:val="0"/>
          <w:numId w:val="2"/>
        </w:numPr>
        <w:spacing w:after="0" w:line="271" w:lineRule="auto"/>
        <w:jc w:val="both"/>
      </w:pPr>
      <w:r>
        <w:t>Web</w:t>
      </w:r>
      <w:r>
        <w:t>:</w:t>
      </w:r>
      <w:r w:rsidR="00C77E23">
        <w:t xml:space="preserve"> www.finvalia.es</w:t>
      </w:r>
    </w:p>
    <w:p w14:paraId="146C4355" w14:textId="19DC0284" w:rsidR="0035381F" w:rsidRDefault="00266CA5">
      <w:pPr>
        <w:pStyle w:val="Prrafodelista"/>
        <w:numPr>
          <w:ilvl w:val="0"/>
          <w:numId w:val="2"/>
        </w:numPr>
        <w:spacing w:after="0" w:line="271" w:lineRule="auto"/>
        <w:jc w:val="both"/>
      </w:pPr>
      <w:proofErr w:type="spellStart"/>
      <w:r>
        <w:t>Nº</w:t>
      </w:r>
      <w:proofErr w:type="spellEnd"/>
      <w:r>
        <w:t xml:space="preserve"> de expediente: </w:t>
      </w:r>
      <w:r w:rsidRPr="00266CA5">
        <w:t>IN854A 2023/05</w:t>
      </w:r>
    </w:p>
    <w:p w14:paraId="185FCA5B" w14:textId="77777777" w:rsidR="0035381F" w:rsidRDefault="0035381F">
      <w:pPr>
        <w:pStyle w:val="Prrafodelista"/>
        <w:spacing w:after="0" w:line="271" w:lineRule="auto"/>
        <w:ind w:left="360"/>
        <w:jc w:val="both"/>
      </w:pPr>
    </w:p>
    <w:p w14:paraId="39BD53C0" w14:textId="77777777" w:rsidR="0035381F" w:rsidRDefault="0035381F">
      <w:bookmarkStart w:id="0" w:name="_GoBack"/>
      <w:bookmarkEnd w:id="0"/>
    </w:p>
    <w:sectPr w:rsidR="0035381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1CE71" w14:textId="77777777" w:rsidR="0035381F" w:rsidRDefault="00266CA5">
      <w:pPr>
        <w:spacing w:line="240" w:lineRule="auto"/>
      </w:pPr>
      <w:r>
        <w:separator/>
      </w:r>
    </w:p>
  </w:endnote>
  <w:endnote w:type="continuationSeparator" w:id="0">
    <w:p w14:paraId="76198BB5" w14:textId="77777777" w:rsidR="0035381F" w:rsidRDefault="00266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8D9E3" w14:textId="77777777" w:rsidR="0035381F" w:rsidRDefault="00266CA5">
      <w:pPr>
        <w:spacing w:after="0"/>
      </w:pPr>
      <w:r>
        <w:separator/>
      </w:r>
    </w:p>
  </w:footnote>
  <w:footnote w:type="continuationSeparator" w:id="0">
    <w:p w14:paraId="159BB029" w14:textId="77777777" w:rsidR="0035381F" w:rsidRDefault="00266C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8632B"/>
    <w:multiLevelType w:val="multilevel"/>
    <w:tmpl w:val="393863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6307193"/>
    <w:multiLevelType w:val="multilevel"/>
    <w:tmpl w:val="463071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1F"/>
    <w:rsid w:val="001033F2"/>
    <w:rsid w:val="001F34AD"/>
    <w:rsid w:val="00266CA5"/>
    <w:rsid w:val="0035381F"/>
    <w:rsid w:val="007835B2"/>
    <w:rsid w:val="008B261F"/>
    <w:rsid w:val="00A30330"/>
    <w:rsid w:val="00C77E23"/>
    <w:rsid w:val="2F12072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114E"/>
  <w15:docId w15:val="{D4B82EDC-D1CC-4E3C-BED5-E659024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rPr>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amal. Muniz Alonso</dc:creator>
  <cp:lastModifiedBy>Ana amal. Muniz Alonso</cp:lastModifiedBy>
  <cp:revision>4</cp:revision>
  <dcterms:created xsi:type="dcterms:W3CDTF">2024-07-22T12:01:00Z</dcterms:created>
  <dcterms:modified xsi:type="dcterms:W3CDTF">2024-07-22T15:27:00Z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3082-12.2.0.13266</vt:lpwstr>
  </property>
  <property fmtid="{D5CDD505-2E9C-101B-9397-08002B2CF9AE}" pid="3" name="ICV">
    <vt:lpwstr>4F1F75E7A29946809BDDB2167494C854_12</vt:lpwstr>
  </property>
</Properties>
</file>